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3B7" w:rsidRP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Pr="00E313B7" w:rsidRDefault="00E313B7" w:rsidP="00E313B7">
      <w:pPr>
        <w:ind w:firstLine="0"/>
        <w:rPr>
          <w:rFonts w:cstheme="minorHAnsi"/>
          <w:b/>
          <w:sz w:val="24"/>
          <w:szCs w:val="24"/>
          <w:lang w:val="pl-PL"/>
        </w:rPr>
      </w:pPr>
      <w:r w:rsidRPr="00E313B7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 xml:space="preserve">ącznik </w:t>
      </w:r>
      <w:r w:rsidR="0081567E">
        <w:rPr>
          <w:rFonts w:cstheme="minorHAnsi"/>
          <w:b/>
          <w:sz w:val="24"/>
          <w:szCs w:val="24"/>
          <w:lang w:val="pl-PL"/>
        </w:rPr>
        <w:t>VIII.</w:t>
      </w:r>
      <w:r w:rsidRPr="00E313B7">
        <w:rPr>
          <w:rFonts w:cstheme="minorHAnsi"/>
          <w:b/>
          <w:sz w:val="24"/>
          <w:szCs w:val="24"/>
          <w:lang w:val="pl-PL"/>
        </w:rPr>
        <w:t>2</w:t>
      </w:r>
    </w:p>
    <w:p w:rsidR="00E313B7" w:rsidRPr="00E313B7" w:rsidRDefault="00E313B7" w:rsidP="00E313B7">
      <w:pPr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p w:rsidR="00E313B7" w:rsidRPr="0081567E" w:rsidRDefault="00E313B7" w:rsidP="00E313B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bookmarkEnd w:id="0"/>
      <w:r w:rsidRPr="0081567E">
        <w:rPr>
          <w:rFonts w:asciiTheme="minorHAnsi" w:hAnsiTheme="minorHAnsi" w:cstheme="minorHAnsi"/>
          <w:sz w:val="40"/>
          <w:szCs w:val="40"/>
          <w:lang w:val="pl-PL"/>
        </w:rPr>
        <w:t>Koło kompetencji</w:t>
      </w:r>
    </w:p>
    <w:p w:rsidR="00E313B7" w:rsidRP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Pr="00E313B7" w:rsidRDefault="00E313B7" w:rsidP="00E313B7">
      <w:pPr>
        <w:pStyle w:val="Nagwek1"/>
        <w:rPr>
          <w:rFonts w:asciiTheme="minorHAnsi" w:hAnsiTheme="minorHAnsi" w:cstheme="minorHAnsi"/>
          <w:lang w:val="pl-PL"/>
        </w:rPr>
      </w:pPr>
      <w:r w:rsidRPr="00E313B7">
        <w:rPr>
          <w:rFonts w:asciiTheme="minorHAnsi" w:hAnsiTheme="minorHAnsi" w:cstheme="minorHAnsi"/>
          <w:noProof/>
          <w:lang w:val="pl-PL" w:eastAsia="pl-PL" w:bidi="ar-SA"/>
        </w:rPr>
        <w:drawing>
          <wp:inline distT="0" distB="0" distL="0" distR="0">
            <wp:extent cx="6162675" cy="4657725"/>
            <wp:effectExtent l="0" t="0" r="0" b="0"/>
            <wp:docPr id="2" name="Obraz 2" descr="kolo_kompete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_kompetencj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B7" w:rsidRP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E313B7" w:rsidRDefault="00E313B7" w:rsidP="00E313B7">
      <w:pPr>
        <w:ind w:firstLine="0"/>
        <w:rPr>
          <w:rFonts w:cstheme="minorHAnsi"/>
          <w:sz w:val="24"/>
          <w:szCs w:val="24"/>
          <w:lang w:val="pl-PL"/>
        </w:rPr>
      </w:pPr>
    </w:p>
    <w:p w:rsidR="007C18E8" w:rsidRPr="0081567E" w:rsidRDefault="00305CA9" w:rsidP="00E313B7">
      <w:pPr>
        <w:ind w:firstLine="0"/>
        <w:rPr>
          <w:rFonts w:cstheme="minorHAnsi"/>
          <w:sz w:val="24"/>
          <w:szCs w:val="24"/>
          <w:lang w:val="pl-PL"/>
        </w:rPr>
      </w:pPr>
      <w:r w:rsidRPr="0081567E">
        <w:rPr>
          <w:rFonts w:cstheme="minorHAnsi"/>
          <w:sz w:val="24"/>
          <w:szCs w:val="24"/>
          <w:lang w:val="pl-PL"/>
        </w:rPr>
        <w:t xml:space="preserve">Źródło: </w:t>
      </w:r>
      <w:hyperlink r:id="rId9" w:history="1">
        <w:r w:rsidR="00E313B7" w:rsidRPr="0081567E">
          <w:rPr>
            <w:rStyle w:val="Hipercze"/>
            <w:rFonts w:cstheme="minorHAnsi"/>
            <w:sz w:val="24"/>
            <w:szCs w:val="24"/>
            <w:lang w:val="pl-PL"/>
          </w:rPr>
          <w:t>https://jaksierozwijac.wordpress.com/2016/06/21/kolo-kompetencji-jako-narzedzie-do-rozwoju-kompetencji/</w:t>
        </w:r>
      </w:hyperlink>
      <w:r w:rsidR="00E313B7" w:rsidRPr="0081567E">
        <w:rPr>
          <w:rFonts w:cstheme="minorHAnsi"/>
          <w:sz w:val="24"/>
          <w:szCs w:val="24"/>
          <w:lang w:val="pl-PL"/>
        </w:rPr>
        <w:t xml:space="preserve"> </w:t>
      </w:r>
    </w:p>
    <w:sectPr w:rsidR="007C18E8" w:rsidRPr="0081567E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325" w:rsidRDefault="00577325" w:rsidP="00AB1AF3">
      <w:r>
        <w:separator/>
      </w:r>
    </w:p>
  </w:endnote>
  <w:endnote w:type="continuationSeparator" w:id="0">
    <w:p w:rsidR="00577325" w:rsidRDefault="0057732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688891"/>
      <w:docPartObj>
        <w:docPartGallery w:val="Page Numbers (Bottom of Page)"/>
        <w:docPartUnique/>
      </w:docPartObj>
    </w:sdtPr>
    <w:sdtContent>
      <w:p w:rsidR="0081567E" w:rsidRDefault="0081567E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1567E" w:rsidRDefault="0081567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325" w:rsidRDefault="00577325" w:rsidP="00AB1AF3">
      <w:r>
        <w:separator/>
      </w:r>
    </w:p>
  </w:footnote>
  <w:footnote w:type="continuationSeparator" w:id="0">
    <w:p w:rsidR="00577325" w:rsidRDefault="0057732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15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1567E" w:rsidRDefault="00815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1567E" w:rsidRDefault="00815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1567E" w:rsidRDefault="0081567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1D12"/>
    <w:rsid w:val="0030299A"/>
    <w:rsid w:val="00305CA9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395A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7325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567E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1578"/>
    <w:rsid w:val="00902AB3"/>
    <w:rsid w:val="0090318C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9F5964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13B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E313B7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aksierozwijac.wordpress.com/2016/06/21/kolo-kompetencji-jako-narzedzie-do-rozwoju-kompetencji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F38849-45E2-4828-BB00-8501E253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2018-12-05T11:53:00Z</dcterms:created>
  <dcterms:modified xsi:type="dcterms:W3CDTF">2019-02-04T14:12:00Z</dcterms:modified>
</cp:coreProperties>
</file>